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仿宋_GB2312" w:hAnsi="Lucida Console" w:eastAsia="宋体"/>
          <w:sz w:val="24"/>
          <w:lang w:val="en-US" w:eastAsia="zh-CN"/>
        </w:rPr>
      </w:pPr>
      <w:r>
        <w:rPr>
          <w:rFonts w:hint="eastAsia"/>
          <w:kern w:val="0"/>
          <w:sz w:val="24"/>
        </w:rPr>
        <w:t>证券代码：</w:t>
      </w:r>
      <w:r>
        <w:rPr>
          <w:kern w:val="0"/>
          <w:sz w:val="24"/>
        </w:rPr>
        <w:t xml:space="preserve">000759        </w:t>
      </w:r>
      <w:r>
        <w:rPr>
          <w:rFonts w:hint="eastAsia"/>
          <w:kern w:val="0"/>
          <w:sz w:val="24"/>
        </w:rPr>
        <w:t>证券简称：中百集团</w:t>
      </w:r>
      <w:r>
        <w:rPr>
          <w:kern w:val="0"/>
          <w:sz w:val="24"/>
        </w:rPr>
        <w:t xml:space="preserve">        </w:t>
      </w:r>
      <w:r>
        <w:rPr>
          <w:rFonts w:hint="eastAsia"/>
          <w:kern w:val="0"/>
          <w:sz w:val="24"/>
        </w:rPr>
        <w:t>公告编号：</w:t>
      </w:r>
      <w:r>
        <w:rPr>
          <w:kern w:val="0"/>
          <w:sz w:val="24"/>
        </w:rPr>
        <w:t>20</w:t>
      </w:r>
      <w:r>
        <w:rPr>
          <w:rFonts w:hint="eastAsia"/>
          <w:kern w:val="0"/>
          <w:sz w:val="24"/>
        </w:rPr>
        <w:t>2</w:t>
      </w:r>
      <w:r>
        <w:rPr>
          <w:rFonts w:hint="eastAsia"/>
          <w:kern w:val="0"/>
          <w:sz w:val="24"/>
          <w:lang w:val="en-US" w:eastAsia="zh-CN"/>
        </w:rPr>
        <w:t>2</w:t>
      </w:r>
      <w:r>
        <w:rPr>
          <w:rFonts w:hint="eastAsia"/>
          <w:kern w:val="0"/>
          <w:sz w:val="24"/>
        </w:rPr>
        <w:t>-0</w:t>
      </w:r>
      <w:r>
        <w:rPr>
          <w:rFonts w:hint="eastAsia"/>
          <w:kern w:val="0"/>
          <w:sz w:val="24"/>
          <w:lang w:val="en-US" w:eastAsia="zh-CN"/>
        </w:rPr>
        <w:t>16</w:t>
      </w:r>
    </w:p>
    <w:p>
      <w:pPr>
        <w:pStyle w:val="5"/>
        <w:adjustRightInd w:val="0"/>
        <w:snapToGrid w:val="0"/>
        <w:spacing w:before="0" w:beforeAutospacing="0" w:after="0" w:afterAutospacing="0"/>
        <w:ind w:right="178" w:rightChars="85"/>
        <w:jc w:val="center"/>
        <w:rPr>
          <w:rStyle w:val="12"/>
          <w:rFonts w:ascii="Times New Roman" w:hAnsi="黑体" w:eastAsia="黑体" w:cs="Times New Roman"/>
          <w:color w:val="auto"/>
        </w:rPr>
      </w:pPr>
    </w:p>
    <w:p>
      <w:pPr>
        <w:pStyle w:val="5"/>
        <w:adjustRightInd w:val="0"/>
        <w:snapToGrid w:val="0"/>
        <w:spacing w:before="0" w:beforeAutospacing="0" w:after="0" w:afterAutospacing="0"/>
        <w:ind w:right="178" w:rightChars="85"/>
        <w:jc w:val="center"/>
        <w:rPr>
          <w:rStyle w:val="12"/>
          <w:rFonts w:ascii="Times New Roman" w:hAnsi="黑体" w:eastAsia="黑体" w:cs="Times New Roman"/>
          <w:color w:val="auto"/>
          <w:sz w:val="36"/>
          <w:szCs w:val="36"/>
        </w:rPr>
      </w:pPr>
      <w:r>
        <w:rPr>
          <w:rStyle w:val="12"/>
          <w:rFonts w:ascii="Times New Roman" w:hAnsi="黑体" w:eastAsia="黑体" w:cs="Times New Roman"/>
          <w:color w:val="auto"/>
          <w:sz w:val="36"/>
          <w:szCs w:val="36"/>
        </w:rPr>
        <w:t>中百控股集团股份有限公司</w:t>
      </w:r>
    </w:p>
    <w:p>
      <w:pPr>
        <w:pStyle w:val="5"/>
        <w:adjustRightInd w:val="0"/>
        <w:snapToGrid w:val="0"/>
        <w:spacing w:before="0" w:beforeAutospacing="0" w:after="0" w:afterAutospacing="0"/>
        <w:ind w:right="178" w:rightChars="85"/>
        <w:jc w:val="center"/>
        <w:rPr>
          <w:rStyle w:val="12"/>
          <w:rFonts w:ascii="Times New Roman" w:hAnsi="黑体" w:eastAsia="黑体" w:cs="Times New Roman"/>
          <w:color w:val="auto"/>
          <w:sz w:val="36"/>
          <w:szCs w:val="36"/>
        </w:rPr>
      </w:pPr>
      <w:r>
        <w:rPr>
          <w:rStyle w:val="12"/>
          <w:rFonts w:hint="eastAsia" w:ascii="Times New Roman" w:hAnsi="Times New Roman" w:eastAsia="黑体" w:cs="Times New Roman"/>
          <w:color w:val="auto"/>
          <w:sz w:val="36"/>
          <w:szCs w:val="36"/>
        </w:rPr>
        <w:t>关于</w:t>
      </w:r>
      <w:r>
        <w:rPr>
          <w:rStyle w:val="12"/>
          <w:rFonts w:ascii="Times New Roman" w:hAnsi="Times New Roman" w:eastAsia="黑体" w:cs="Times New Roman"/>
          <w:color w:val="auto"/>
          <w:sz w:val="36"/>
          <w:szCs w:val="36"/>
        </w:rPr>
        <w:t>获得政府补助的公告</w:t>
      </w:r>
    </w:p>
    <w:p>
      <w:pPr>
        <w:pStyle w:val="14"/>
        <w:snapToGrid w:val="0"/>
        <w:jc w:val="center"/>
        <w:rPr>
          <w:rStyle w:val="11"/>
          <w:rFonts w:hAnsi="黑体"/>
          <w:sz w:val="24"/>
          <w:szCs w:val="24"/>
        </w:rPr>
      </w:pPr>
    </w:p>
    <w:tbl>
      <w:tblPr>
        <w:tblStyle w:val="7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>
            <w:pPr>
              <w:pStyle w:val="14"/>
              <w:spacing w:line="400" w:lineRule="exact"/>
              <w:ind w:firstLine="480" w:firstLineChars="200"/>
              <w:jc w:val="both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本公司及董事会全体成员保证信息披露的内容真实、准确、完整，没有虚假记载、误导性陈述或者重大遗漏。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一、获得补助的基本情况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中百控股集团股份有限公司（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以下简称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“公司”）及下属子公司202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累计收到政府各类补助资金共计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8,455,767.70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元（未经审计），具体明细如下：</w:t>
      </w:r>
    </w:p>
    <w:tbl>
      <w:tblPr>
        <w:tblStyle w:val="7"/>
        <w:tblW w:w="8412" w:type="dxa"/>
        <w:jc w:val="center"/>
        <w:tblInd w:w="3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545"/>
        <w:gridCol w:w="1650"/>
        <w:gridCol w:w="1530"/>
        <w:gridCol w:w="1065"/>
        <w:gridCol w:w="215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补助项目</w:t>
            </w:r>
          </w:p>
        </w:tc>
        <w:tc>
          <w:tcPr>
            <w:tcW w:w="1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补助金额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获得补助主体</w:t>
            </w:r>
          </w:p>
        </w:tc>
        <w:tc>
          <w:tcPr>
            <w:tcW w:w="10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Arial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是否具有持续性</w:t>
            </w:r>
          </w:p>
        </w:tc>
        <w:tc>
          <w:tcPr>
            <w:tcW w:w="21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补助依据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以工代训补贴（职工技能提升）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528,000.00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中百仓储超市有限公司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武人社发[2020]14号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武人社函[2020]49号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社保就业稳岗返还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205,645.70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中百仓储超市有限公司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鄂政办发[2020]5号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鄂人社发[2021]24号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市级小进限奖励资金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50,000.00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中百仓储超市有限公司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武政规〔2021〕5号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市总部经济奖励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4,686,122.00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中百仓储超市有限公司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武发改服务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〔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〕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城市绿配体系建设资金奖补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40,000.00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中百仓储超市有限公司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《关于城市绿色货运配送体系建设拟奖补事项的公示》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中央军民融合发展专项转移支付资金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380,000.00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中百集团武汉生鲜食品加工配送有限公司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市级小进限奖励资金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50,000.00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武汉中百便利店有限公司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武政规〔2021〕5号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数智云公司总部落户奖励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2,000,000.00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武汉数智云科技有限公司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  <w:t>硚口区税务局&amp;数智云公司合作发展协议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2021年度“长沙市促进商贸流通产业发展项目资金”拟扶持项目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301,000.00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长沙森活家商贸有限公司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长商务发[2021]29号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市级小进限奖励资金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150,000.00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武汉中百百货有限责任公司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武政规〔2021〕5号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以工代训补贴（职工技能提升）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15,000.00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武汉中百百货有限责任公司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武人社发[2020]14号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武人社函[2020]49号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市级小进限奖励资金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50,000.00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中百工贸电器有限公司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武政规〔2021〕5号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right"/>
              <w:rPr>
                <w:rFonts w:hint="default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Arial" w:asciiTheme="minorEastAsia" w:hAnsiTheme="minorEastAsia" w:eastAsiaTheme="minorEastAsia"/>
                <w:b/>
                <w:color w:val="000000"/>
                <w:kern w:val="0"/>
                <w:szCs w:val="21"/>
                <w:lang w:val="en-US" w:eastAsia="zh-CN"/>
              </w:rPr>
              <w:t>8,455,767.70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Arial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上述各项补助均以现金形式补助，公司均已收到相关款项。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二、补助的类型及其对上市公司的影响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1.补助的类型。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trike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根据《企业会计准则第16号—政府补助》的规定，与资产相关的政府补助，是指企业取得的、用于购建或以其他方式形成长期资产的政府补助；与收益相关的政府补助，是指除与资产相关的政府补助之外的政府补助。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公司收到的前述政府补助均为与收益相关的政府补助。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2.补助的确认和计量。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按照《企业会计准则第16号—政府补助》的规定，上述政府补助直接计入当期损益，具体会计处理以会计师事务所审计结果为准。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3.补助对上市公司的影响。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本次获得的政府补助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8,455,767.70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元计入公司当期损益，增加公司202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年度税前利润总额。公司将根据相关会计准则、法律法规及相关政府部门要求，合理合规使用资金，实现政府补助资金的高效使用。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4.风险提示和其他说明。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前述获得政府补助的具体会计处理及对公司业绩的影响，以会计师审计确认后的结果为准，敬请投资者注意投资风险。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三、备查文件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1.有关补助的政府批文。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2.收款凭证。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中百控股集团股份有限公司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董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事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480"/>
        <w:jc w:val="center"/>
        <w:textAlignment w:val="auto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135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B2D"/>
    <w:rsid w:val="000024FA"/>
    <w:rsid w:val="000131AA"/>
    <w:rsid w:val="000176D2"/>
    <w:rsid w:val="00026C21"/>
    <w:rsid w:val="000644A3"/>
    <w:rsid w:val="00067FC5"/>
    <w:rsid w:val="000A2990"/>
    <w:rsid w:val="000A57A1"/>
    <w:rsid w:val="000D2FAB"/>
    <w:rsid w:val="000F6452"/>
    <w:rsid w:val="00104AE0"/>
    <w:rsid w:val="00113EC7"/>
    <w:rsid w:val="001307F0"/>
    <w:rsid w:val="0013250C"/>
    <w:rsid w:val="00142F39"/>
    <w:rsid w:val="0017382B"/>
    <w:rsid w:val="0017536F"/>
    <w:rsid w:val="001957BB"/>
    <w:rsid w:val="001C03B9"/>
    <w:rsid w:val="001C666D"/>
    <w:rsid w:val="001E56BD"/>
    <w:rsid w:val="001F4AAB"/>
    <w:rsid w:val="0020143C"/>
    <w:rsid w:val="00203DF3"/>
    <w:rsid w:val="002164A3"/>
    <w:rsid w:val="00217138"/>
    <w:rsid w:val="00231160"/>
    <w:rsid w:val="00241715"/>
    <w:rsid w:val="00241CDC"/>
    <w:rsid w:val="00242104"/>
    <w:rsid w:val="00256C5A"/>
    <w:rsid w:val="00261B7D"/>
    <w:rsid w:val="002A7EBE"/>
    <w:rsid w:val="002C4CA7"/>
    <w:rsid w:val="002D4812"/>
    <w:rsid w:val="002D5F22"/>
    <w:rsid w:val="002E6D8D"/>
    <w:rsid w:val="002F17B9"/>
    <w:rsid w:val="002F7E39"/>
    <w:rsid w:val="0033779F"/>
    <w:rsid w:val="0035657A"/>
    <w:rsid w:val="00362C23"/>
    <w:rsid w:val="003808B9"/>
    <w:rsid w:val="00392423"/>
    <w:rsid w:val="00392F79"/>
    <w:rsid w:val="00393FCD"/>
    <w:rsid w:val="003A0023"/>
    <w:rsid w:val="003A428B"/>
    <w:rsid w:val="003C0B8F"/>
    <w:rsid w:val="003C5430"/>
    <w:rsid w:val="003D3BC5"/>
    <w:rsid w:val="003D42AB"/>
    <w:rsid w:val="003E61EB"/>
    <w:rsid w:val="003F26F5"/>
    <w:rsid w:val="003F7EA8"/>
    <w:rsid w:val="00414B8A"/>
    <w:rsid w:val="004324E2"/>
    <w:rsid w:val="0046766E"/>
    <w:rsid w:val="004A56C3"/>
    <w:rsid w:val="004B4399"/>
    <w:rsid w:val="004F6C59"/>
    <w:rsid w:val="00501302"/>
    <w:rsid w:val="005110A1"/>
    <w:rsid w:val="00511C03"/>
    <w:rsid w:val="00537283"/>
    <w:rsid w:val="00555416"/>
    <w:rsid w:val="00570A94"/>
    <w:rsid w:val="0057604D"/>
    <w:rsid w:val="00585C61"/>
    <w:rsid w:val="005864EB"/>
    <w:rsid w:val="005A4B2D"/>
    <w:rsid w:val="005C3EAD"/>
    <w:rsid w:val="005C6CA3"/>
    <w:rsid w:val="005E48DB"/>
    <w:rsid w:val="00606245"/>
    <w:rsid w:val="006339AA"/>
    <w:rsid w:val="006549CE"/>
    <w:rsid w:val="00654BAB"/>
    <w:rsid w:val="00657DA8"/>
    <w:rsid w:val="00667DE6"/>
    <w:rsid w:val="00683B86"/>
    <w:rsid w:val="00691A5D"/>
    <w:rsid w:val="00696249"/>
    <w:rsid w:val="006A0B7B"/>
    <w:rsid w:val="006A6D06"/>
    <w:rsid w:val="006B1903"/>
    <w:rsid w:val="00735F5E"/>
    <w:rsid w:val="00761F91"/>
    <w:rsid w:val="00781459"/>
    <w:rsid w:val="007B7B11"/>
    <w:rsid w:val="007D3FC3"/>
    <w:rsid w:val="007E5E40"/>
    <w:rsid w:val="007E6664"/>
    <w:rsid w:val="00825332"/>
    <w:rsid w:val="00825CB4"/>
    <w:rsid w:val="008772AC"/>
    <w:rsid w:val="00880864"/>
    <w:rsid w:val="008A3CF9"/>
    <w:rsid w:val="008C2CDF"/>
    <w:rsid w:val="008D78AC"/>
    <w:rsid w:val="008E238C"/>
    <w:rsid w:val="008E37B7"/>
    <w:rsid w:val="00904AAF"/>
    <w:rsid w:val="00906C05"/>
    <w:rsid w:val="009150C8"/>
    <w:rsid w:val="00937D3A"/>
    <w:rsid w:val="00971C91"/>
    <w:rsid w:val="009A0511"/>
    <w:rsid w:val="009A4D6E"/>
    <w:rsid w:val="009A74E7"/>
    <w:rsid w:val="009B0D2C"/>
    <w:rsid w:val="009B37F2"/>
    <w:rsid w:val="009B4290"/>
    <w:rsid w:val="009C6C0B"/>
    <w:rsid w:val="009C77B4"/>
    <w:rsid w:val="00A10D0D"/>
    <w:rsid w:val="00A13686"/>
    <w:rsid w:val="00A15815"/>
    <w:rsid w:val="00A23B8F"/>
    <w:rsid w:val="00A30539"/>
    <w:rsid w:val="00A60EDC"/>
    <w:rsid w:val="00A719EC"/>
    <w:rsid w:val="00A82F92"/>
    <w:rsid w:val="00A85F38"/>
    <w:rsid w:val="00AA66EE"/>
    <w:rsid w:val="00AB1843"/>
    <w:rsid w:val="00AC4CFD"/>
    <w:rsid w:val="00AD00BE"/>
    <w:rsid w:val="00AF2EBA"/>
    <w:rsid w:val="00B235EE"/>
    <w:rsid w:val="00B256E4"/>
    <w:rsid w:val="00B2720A"/>
    <w:rsid w:val="00B47E55"/>
    <w:rsid w:val="00B91404"/>
    <w:rsid w:val="00B92E94"/>
    <w:rsid w:val="00BB77D6"/>
    <w:rsid w:val="00BC1D04"/>
    <w:rsid w:val="00BC2C77"/>
    <w:rsid w:val="00BD2B68"/>
    <w:rsid w:val="00BE380D"/>
    <w:rsid w:val="00C16827"/>
    <w:rsid w:val="00C41B46"/>
    <w:rsid w:val="00C56BD4"/>
    <w:rsid w:val="00CF5E75"/>
    <w:rsid w:val="00D4516A"/>
    <w:rsid w:val="00D5115B"/>
    <w:rsid w:val="00D67489"/>
    <w:rsid w:val="00D75B5A"/>
    <w:rsid w:val="00D85C6E"/>
    <w:rsid w:val="00D94BB3"/>
    <w:rsid w:val="00DA353D"/>
    <w:rsid w:val="00DA4DC6"/>
    <w:rsid w:val="00DB383D"/>
    <w:rsid w:val="00DB7E2A"/>
    <w:rsid w:val="00DC6BCA"/>
    <w:rsid w:val="00DD6AF3"/>
    <w:rsid w:val="00E15539"/>
    <w:rsid w:val="00E312B7"/>
    <w:rsid w:val="00E44539"/>
    <w:rsid w:val="00E46AD7"/>
    <w:rsid w:val="00E53F84"/>
    <w:rsid w:val="00E8018D"/>
    <w:rsid w:val="00E8354B"/>
    <w:rsid w:val="00E85BAF"/>
    <w:rsid w:val="00E96746"/>
    <w:rsid w:val="00EB4248"/>
    <w:rsid w:val="00EC65EB"/>
    <w:rsid w:val="00F03B31"/>
    <w:rsid w:val="00F04C1F"/>
    <w:rsid w:val="00F37CDD"/>
    <w:rsid w:val="00F53353"/>
    <w:rsid w:val="00F62083"/>
    <w:rsid w:val="00F63598"/>
    <w:rsid w:val="00F67CDB"/>
    <w:rsid w:val="00F73E6B"/>
    <w:rsid w:val="00F94B7F"/>
    <w:rsid w:val="00FA62E3"/>
    <w:rsid w:val="01321027"/>
    <w:rsid w:val="02CC184F"/>
    <w:rsid w:val="03F07D30"/>
    <w:rsid w:val="042E36E1"/>
    <w:rsid w:val="04364D3B"/>
    <w:rsid w:val="05111C64"/>
    <w:rsid w:val="05435D99"/>
    <w:rsid w:val="05A84FDB"/>
    <w:rsid w:val="06EC20F7"/>
    <w:rsid w:val="08AC2DD8"/>
    <w:rsid w:val="092726CC"/>
    <w:rsid w:val="0AAF7EE7"/>
    <w:rsid w:val="0C041E4D"/>
    <w:rsid w:val="0DCB7C6E"/>
    <w:rsid w:val="0E9365E1"/>
    <w:rsid w:val="0F886473"/>
    <w:rsid w:val="1019098E"/>
    <w:rsid w:val="11A95541"/>
    <w:rsid w:val="154D48F2"/>
    <w:rsid w:val="15E74974"/>
    <w:rsid w:val="172C7E59"/>
    <w:rsid w:val="17DD4AA6"/>
    <w:rsid w:val="17E175C0"/>
    <w:rsid w:val="1A8D395E"/>
    <w:rsid w:val="1B0E75F9"/>
    <w:rsid w:val="1B782DD0"/>
    <w:rsid w:val="1DEC3521"/>
    <w:rsid w:val="1E9B5CA1"/>
    <w:rsid w:val="1F837D8F"/>
    <w:rsid w:val="1FAC5B2B"/>
    <w:rsid w:val="1FB2664A"/>
    <w:rsid w:val="21866F52"/>
    <w:rsid w:val="258F0D38"/>
    <w:rsid w:val="278366FE"/>
    <w:rsid w:val="27C8209C"/>
    <w:rsid w:val="2A5E3294"/>
    <w:rsid w:val="2C222166"/>
    <w:rsid w:val="2D793A78"/>
    <w:rsid w:val="2D90226D"/>
    <w:rsid w:val="2E4C6BF7"/>
    <w:rsid w:val="2E98387D"/>
    <w:rsid w:val="2F4508AB"/>
    <w:rsid w:val="2F507DEC"/>
    <w:rsid w:val="2F944A02"/>
    <w:rsid w:val="2FC90D6F"/>
    <w:rsid w:val="30E879CA"/>
    <w:rsid w:val="31352009"/>
    <w:rsid w:val="32457907"/>
    <w:rsid w:val="330D64B4"/>
    <w:rsid w:val="3425403D"/>
    <w:rsid w:val="343C04A2"/>
    <w:rsid w:val="347D6136"/>
    <w:rsid w:val="349B0913"/>
    <w:rsid w:val="35C97E6E"/>
    <w:rsid w:val="373C5F21"/>
    <w:rsid w:val="384703D1"/>
    <w:rsid w:val="3887669A"/>
    <w:rsid w:val="389159B3"/>
    <w:rsid w:val="3A257A94"/>
    <w:rsid w:val="3C2D0C17"/>
    <w:rsid w:val="3D2759B8"/>
    <w:rsid w:val="3D873C58"/>
    <w:rsid w:val="3E8E5D6A"/>
    <w:rsid w:val="3EE52D88"/>
    <w:rsid w:val="3F6162E6"/>
    <w:rsid w:val="3FED79C0"/>
    <w:rsid w:val="402B3A5C"/>
    <w:rsid w:val="41BE53EE"/>
    <w:rsid w:val="428E79C0"/>
    <w:rsid w:val="42F9081E"/>
    <w:rsid w:val="43D14CE8"/>
    <w:rsid w:val="43F47E85"/>
    <w:rsid w:val="451B0E98"/>
    <w:rsid w:val="48584CC3"/>
    <w:rsid w:val="49043C77"/>
    <w:rsid w:val="4A5B386A"/>
    <w:rsid w:val="4B4D7CB1"/>
    <w:rsid w:val="4B627A5C"/>
    <w:rsid w:val="4B68742C"/>
    <w:rsid w:val="4BA50EE3"/>
    <w:rsid w:val="4BCD7DE8"/>
    <w:rsid w:val="4D1F29B1"/>
    <w:rsid w:val="4D3A344D"/>
    <w:rsid w:val="4D5E3388"/>
    <w:rsid w:val="4DD61022"/>
    <w:rsid w:val="4F37241B"/>
    <w:rsid w:val="50033080"/>
    <w:rsid w:val="508D6679"/>
    <w:rsid w:val="509A3C0C"/>
    <w:rsid w:val="50AA5586"/>
    <w:rsid w:val="51115F75"/>
    <w:rsid w:val="5280614E"/>
    <w:rsid w:val="529A47FD"/>
    <w:rsid w:val="5489502A"/>
    <w:rsid w:val="562C5691"/>
    <w:rsid w:val="56DB6496"/>
    <w:rsid w:val="58AC3C76"/>
    <w:rsid w:val="5A0B5639"/>
    <w:rsid w:val="5B190377"/>
    <w:rsid w:val="5B9119C8"/>
    <w:rsid w:val="5C496628"/>
    <w:rsid w:val="5D82365C"/>
    <w:rsid w:val="5E314E63"/>
    <w:rsid w:val="5ECA1D8A"/>
    <w:rsid w:val="5F5667BC"/>
    <w:rsid w:val="623174F5"/>
    <w:rsid w:val="62927E63"/>
    <w:rsid w:val="63497743"/>
    <w:rsid w:val="63531077"/>
    <w:rsid w:val="63CA092B"/>
    <w:rsid w:val="64F65015"/>
    <w:rsid w:val="65993549"/>
    <w:rsid w:val="68F24C15"/>
    <w:rsid w:val="6971343B"/>
    <w:rsid w:val="6A5F7B9A"/>
    <w:rsid w:val="6A800810"/>
    <w:rsid w:val="6EB20DFC"/>
    <w:rsid w:val="6F7603F1"/>
    <w:rsid w:val="6FF273C2"/>
    <w:rsid w:val="7028077F"/>
    <w:rsid w:val="733835E9"/>
    <w:rsid w:val="7516219B"/>
    <w:rsid w:val="756D49ED"/>
    <w:rsid w:val="762235B8"/>
    <w:rsid w:val="76AC3642"/>
    <w:rsid w:val="77260284"/>
    <w:rsid w:val="788869FA"/>
    <w:rsid w:val="78C2792D"/>
    <w:rsid w:val="79CE0493"/>
    <w:rsid w:val="7B8B6704"/>
    <w:rsid w:val="7C60165F"/>
    <w:rsid w:val="7D426DFF"/>
    <w:rsid w:val="7EE32BF0"/>
    <w:rsid w:val="7F76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da1"/>
    <w:qFormat/>
    <w:uiPriority w:val="0"/>
    <w:rPr>
      <w:rFonts w:hint="default" w:ascii="ˎ̥" w:hAnsi="ˎ̥"/>
      <w:color w:val="000000"/>
      <w:sz w:val="21"/>
      <w:szCs w:val="21"/>
      <w:u w:val="none"/>
    </w:rPr>
  </w:style>
  <w:style w:type="character" w:customStyle="1" w:styleId="12">
    <w:name w:val="da"/>
    <w:basedOn w:val="6"/>
    <w:qFormat/>
    <w:uiPriority w:val="0"/>
  </w:style>
  <w:style w:type="character" w:customStyle="1" w:styleId="13">
    <w:name w:val="Default Char"/>
    <w:basedOn w:val="6"/>
    <w:link w:val="14"/>
    <w:qFormat/>
    <w:locked/>
    <w:uiPriority w:val="0"/>
    <w:rPr>
      <w:rFonts w:ascii="黑体" w:hAnsi="Times New Roman" w:eastAsia="黑体" w:cs="黑体"/>
      <w:color w:val="000000"/>
      <w:sz w:val="24"/>
      <w:szCs w:val="24"/>
    </w:rPr>
  </w:style>
  <w:style w:type="paragraph" w:customStyle="1" w:styleId="14">
    <w:name w:val="Default"/>
    <w:link w:val="13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kern w:val="2"/>
      <w:sz w:val="24"/>
      <w:szCs w:val="24"/>
      <w:lang w:val="en-US" w:eastAsia="zh-CN" w:bidi="ar-SA"/>
    </w:rPr>
  </w:style>
  <w:style w:type="character" w:customStyle="1" w:styleId="15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51"/>
    <w:basedOn w:val="6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9">
    <w:name w:val="font6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0">
    <w:name w:val="font0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1">
    <w:name w:val="font2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2">
    <w:name w:val="font31"/>
    <w:basedOn w:val="6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23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4">
    <w:name w:val="font1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">
    <w:name w:val="font8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1122</Characters>
  <Lines>9</Lines>
  <Paragraphs>2</Paragraphs>
  <TotalTime>1</TotalTime>
  <ScaleCrop>false</ScaleCrop>
  <LinksUpToDate>false</LinksUpToDate>
  <CharactersWithSpaces>1316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2020-06-29T06:59:00Z</dcterms:created>
  <dc:creator>Administrator</dc:creator>
  <cp:lastModifiedBy>王茂</cp:lastModifiedBy>
  <cp:lastPrinted>2021-11-11T08:42:00Z</cp:lastPrinted>
  <dcterms:modified xsi:type="dcterms:W3CDTF">2022-04-01T11:48:27Z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